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9E9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4AFE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p>
    <w:p w14:paraId="2729C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新污染物治理重大工程填写指南</w:t>
      </w:r>
      <w:bookmarkEnd w:id="0"/>
    </w:p>
    <w:p w14:paraId="23905E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14:paraId="7881DD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黑体" w:hAnsi="黑体" w:eastAsia="黑体" w:cs="黑体"/>
          <w:sz w:val="32"/>
          <w:szCs w:val="32"/>
          <w:lang w:val="en-US" w:eastAsia="zh-CN"/>
        </w:rPr>
        <w:t>一、治理对象</w:t>
      </w:r>
    </w:p>
    <w:p w14:paraId="3F4DDE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（一）以化工园区/集聚区为重点，开展新污染物环境风险防控与污染治理工程。</w:t>
      </w:r>
    </w:p>
    <w:p w14:paraId="403DA5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（二）以石化、涂料、纺织印染、橡胶、农药、医药等行业为重点，开展行业企业（大型企业集团）产业升级与新污染物治理改造工程。</w:t>
      </w:r>
    </w:p>
    <w:p w14:paraId="2E06F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（三）以重点湖库（例如太湖、洞庭湖、鄱阳湖、滇池、白洋淀等）新污染物预警与风险防控为重点，开展新污染物协同治理示范工程。</w:t>
      </w:r>
    </w:p>
    <w:p w14:paraId="507E47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（四）以城镇污水处理厂为重点，实施新污染物减排工程。</w:t>
      </w:r>
    </w:p>
    <w:p w14:paraId="54B1D6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（五）以饮用水水源地为重点，开展新污染物风险防控与治理示范工程。</w:t>
      </w:r>
    </w:p>
    <w:p w14:paraId="6EFAE8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（六）以典型区域（例如重点农业区、矿业区、重污染地块等）为重点，开展典型新污染物土壤、地下水、大气等多介质协同治理工程。</w:t>
      </w:r>
    </w:p>
    <w:p w14:paraId="0416D4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二、项目类型</w:t>
      </w:r>
    </w:p>
    <w:p w14:paraId="70141E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（一）重点企业和工业园区清洁生产改造示范工程；</w:t>
      </w:r>
    </w:p>
    <w:p w14:paraId="332B3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（二）重点管控新污染物协同减排示范工程；</w:t>
      </w:r>
    </w:p>
    <w:p w14:paraId="20E91B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（三）涉新污染物企业绿色替代先进技术示范工程；</w:t>
      </w:r>
    </w:p>
    <w:p w14:paraId="23059F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（四）重点区域、流域新污染物环境治理和风险管控示范工程；</w:t>
      </w:r>
    </w:p>
    <w:p w14:paraId="554B3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（五）新污染物综合监管平台；</w:t>
      </w:r>
    </w:p>
    <w:p w14:paraId="39DA08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（六）新污染物环境监测网络；</w:t>
      </w:r>
    </w:p>
    <w:p w14:paraId="6FF2BB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（七）建设化学物质环境风险管理信息系统，构建化学物质计算毒理与暴露预测平台；</w:t>
      </w:r>
    </w:p>
    <w:p w14:paraId="06595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（八）新污染物生态毒理和健康毒理数据集成专项工程；</w:t>
      </w:r>
    </w:p>
    <w:p w14:paraId="6DD8A4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（九）化学物质危害测试与新污染物生态环境损害鉴定与修复重点实验室。</w:t>
      </w:r>
    </w:p>
    <w:p w14:paraId="379B69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val="en-US" w:eastAsia="zh-CN"/>
        </w:rPr>
        <w:t>三、新污染物典型示范项目及建设内容</w:t>
      </w:r>
    </w:p>
    <w:p w14:paraId="3D9CDC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（一）PFAS等新污染物多介质协12同治理试点示范工程</w:t>
      </w:r>
    </w:p>
    <w:p w14:paraId="043E20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PFAS等新污染物试点示范，推动多介质协同治理。依托我国正在开展的新污染物治理试点和国家履约示范项目，针对氟化工、电镀等重点涉PFAS的园区和企业开展基于高效吸附材料、膜分离等技术的PFAS协同减排与治理示范。通过源头减量、过程清洁生产、末端处置利用的全过程管理，实现大气、水、土壤等多环境介质的综合治理。</w:t>
      </w:r>
    </w:p>
    <w:p w14:paraId="013C4E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形成一套可推广、可复制的新污染物治理模式和技术体系。</w:t>
      </w:r>
    </w:p>
    <w:p w14:paraId="272C8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（二）PFOA等PFAS替代与污染控制技术工程</w:t>
      </w:r>
    </w:p>
    <w:p w14:paraId="2F4DA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选取废水中PFAS排放的重点流域和地区制定工业废水中PFAS排放标准，重点突破废水中PFAS高效去除、废物安全处置与资源化利用以及环境修复等关键技术。PFAS去除率达到x%。</w:t>
      </w:r>
    </w:p>
    <w:p w14:paraId="218AEC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（三）重点管控新POPs最佳可行性技术和最佳环境实践以及替代技术研发工程</w:t>
      </w:r>
    </w:p>
    <w:p w14:paraId="6C0E40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仿宋_GB2312" w:hAnsi="仿宋_GB2312" w:eastAsia="仿宋_GB2312" w:cs="仿宋_GB2312"/>
          <w:sz w:val="32"/>
          <w:szCs w:val="32"/>
          <w:lang w:val="en-US" w:eastAsia="zh-CN"/>
        </w:rPr>
        <w:t>在聚氨酯填缝剂、涂料、纺织印染、橡胶、纺织印染、汽车、聚氯乙烯生产等行业，开展最佳可行性技术和最佳环境实践的示范，建立相关标准规范。在氯化石蜡行业重点省份以及UV-328重点省份，针对含氯化石蜡和UV-328等重点产品，开展现有替代技术和产品的调查和评估，研发新POPs绿色可持续替代品和替代技术，开展替代品绿色分子设计、合成和性能评价，进行替代品最佳可行技术生产示范，建立</w:t>
      </w:r>
    </w:p>
    <w:p w14:paraId="52F12A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绿色替代技术综合评价体系及相关标准规范。研究关键环节排放系数完善清洁生产强制审核技术规范。开展最佳可行技术示范应用。</w:t>
      </w:r>
    </w:p>
    <w:p w14:paraId="00B5F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仿宋_GB2312" w:hAnsi="仿宋_GB2312" w:eastAsia="仿宋_GB2312" w:cs="仿宋_GB2312"/>
          <w:sz w:val="32"/>
          <w:szCs w:val="32"/>
          <w:lang w:val="en-US" w:eastAsia="zh-CN"/>
        </w:rPr>
        <w:t>到十五五末期，形成一批重点管控新POPs生产过程多污染物排放协同控制关键技术，以及使用行业绿色制造-高效利用-循环利用-末端控制全周期清洁生产关键技术和装备。</w:t>
      </w:r>
    </w:p>
    <w:p w14:paraId="08034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2312" w:hAnsi="方正楷体_GB2312" w:eastAsia="方正楷体_GB2312" w:cs="方正楷体_GB2312"/>
          <w:sz w:val="32"/>
          <w:szCs w:val="32"/>
          <w:lang w:val="en-US" w:eastAsia="zh-CN"/>
        </w:rPr>
        <w:t>（四）含POPs废物和场地环境险管控处置与修复工程</w:t>
      </w:r>
    </w:p>
    <w:p w14:paraId="427D50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开展POPs低含量浓度限值研究，制定并完善我国含HBCD、十溴二苯醚、短链氯化石蜡PFOS等新POPs废物的管理标准与场地修复技术规范，在重点地区开展含POPs废物鉴定和处置技术以及场地修复示范。</w:t>
      </w:r>
    </w:p>
    <w:p w14:paraId="7F3157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仿宋_GB2312" w:hAnsi="仿宋_GB2312" w:eastAsia="仿宋_GB2312" w:cs="仿宋_GB2312"/>
          <w:sz w:val="32"/>
          <w:szCs w:val="32"/>
          <w:lang w:val="en-US" w:eastAsia="zh-CN"/>
        </w:rPr>
        <w:t>十五五末期初步建设含POPs废物管控处置技术体系，完成典型含POPs污染地块环境风险管控与修复示范工程。</w:t>
      </w:r>
    </w:p>
    <w:p w14:paraId="77DF4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（五）抗生素菌渣资源化利用试点工程</w:t>
      </w:r>
    </w:p>
    <w:p w14:paraId="5878BA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集中力量攻克一批抗生素菌渣无害化处理与资源化利用的关键技术与装备，提升抗生素菌渣综合利用处置技术水平，开展应用示范与环境风险评估，促进抗生素菌渣环境风险源头防控。</w:t>
      </w:r>
    </w:p>
    <w:p w14:paraId="0EA38F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基本完成发酵类抗生素生产企业较多的省份抗生素菌渣资源化利用率x%以上。</w:t>
      </w:r>
    </w:p>
    <w:p w14:paraId="146A1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2312" w:hAnsi="方正楷体_GB2312" w:eastAsia="方正楷体_GB2312" w:cs="方正楷体_GB2312"/>
          <w:sz w:val="32"/>
          <w:szCs w:val="32"/>
          <w:lang w:val="en-US" w:eastAsia="zh-CN"/>
        </w:rPr>
        <w:t>（六）抗生素制药废水提标改造工程</w:t>
      </w:r>
    </w:p>
    <w:p w14:paraId="7F6610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监测制药废水处理设施及污水厂各处理单元中抗生素和ARGs种类和丰度变化，优选高效处理工艺，通过工艺组合有效提升废水中抗生素和ARGs削减能力，降低制药废水处理设施及污水厂出水中抗生素和ARGs排放强度，遏制耐药性传播风险。</w:t>
      </w:r>
    </w:p>
    <w:p w14:paraId="42ED3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仿宋_GB2312" w:hAnsi="仿宋_GB2312" w:eastAsia="仿宋_GB2312" w:cs="仿宋_GB2312"/>
          <w:sz w:val="32"/>
          <w:szCs w:val="32"/>
          <w:lang w:val="en-US" w:eastAsia="zh-CN"/>
        </w:rPr>
        <w:t>基本完成抗生素废水治理设施的提标改造工程，抗生素削减率达到x%以上。</w:t>
      </w:r>
    </w:p>
    <w:p w14:paraId="609E6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（七）畜禽养殖、水产养殖行业抗生素治理试点</w:t>
      </w:r>
    </w:p>
    <w:p w14:paraId="684AC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仿宋_GB2312" w:hAnsi="仿宋_GB2312" w:eastAsia="仿宋_GB2312" w:cs="仿宋_GB2312"/>
          <w:sz w:val="32"/>
          <w:szCs w:val="32"/>
          <w:lang w:val="en-US" w:eastAsia="zh-CN"/>
        </w:rPr>
        <w:t>水产、畜禽养殖场需建设必要的污水或粪污收集处理设施，开发与集成吸附、好氧堆肥、厌氧发酵等相关成熟稳定的粪污收集与处理技术，开展不同区域、不同品种、不同规模的试点示范，以高效推动水产废水和畜禽粪污无害化处理与有效储存。有自身配套消纳土地的，开展规范化循环利用;无配套或配套消纳土地不足的，应因地制宜制定粪污消纳方案。</w:t>
      </w:r>
    </w:p>
    <w:p w14:paraId="4463FC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重点地区所有规模化养殖场废水都完成针对抗生素的工艺改造、实现粪污的规范化循环利用，规模化养殖场废水抗生素削减率达到x%以上。</w:t>
      </w:r>
    </w:p>
    <w:p w14:paraId="410D34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（八）生活污水处理厂提质增效提标改造与自来水厂工艺改进工程</w:t>
      </w:r>
    </w:p>
    <w:p w14:paraId="5A8A6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重点管控抗生素污染物，通过工艺组合有效提升废水中抗生素和ARGs削减能力，或构建“微生物-填料-植物”人工湿地等运行费用低的生态工艺体系，提高抗生素去除率，加快重点地区污水处理治理设施升级改造。针对重点管控抗生素污染物，自来水厂在常规工艺基础上增加深度处理工艺，提高抗生素去除率。</w:t>
      </w:r>
    </w:p>
    <w:p w14:paraId="2CDB2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仿宋_GB2312" w:hAnsi="仿宋_GB2312" w:eastAsia="仿宋_GB2312" w:cs="仿宋_GB2312"/>
          <w:sz w:val="32"/>
          <w:szCs w:val="32"/>
          <w:lang w:val="en-US" w:eastAsia="zh-CN"/>
        </w:rPr>
        <w:t>重点地区生活污水处理厂提标改造率达到x%以上，抗生素削减率达到x%。重点地区基本完成自来水厂的工艺改进，抗生素削减率二达到x%以上。</w:t>
      </w:r>
    </w:p>
    <w:p w14:paraId="7F7E94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四、申报材料编写大纲</w:t>
      </w:r>
    </w:p>
    <w:p w14:paraId="7BAED7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（一）“十五五”重大工程整体考虑、需解决的主要矛盾问题(200字左右)；</w:t>
      </w:r>
    </w:p>
    <w:p w14:paraId="1F3114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（二）项目实施的必要性和可行性(400字左右)；</w:t>
      </w:r>
    </w:p>
    <w:p w14:paraId="48E49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（三）项目建设内容和布局重点、建设规模(200字左右)；</w:t>
      </w:r>
    </w:p>
    <w:p w14:paraId="37458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（四）初步实施方案、开工和完工时间(400字左右)；</w:t>
      </w:r>
    </w:p>
    <w:p w14:paraId="354AA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（五）投资来源及分项结构、测算依据和标准(200字左右)；</w:t>
      </w:r>
    </w:p>
    <w:p w14:paraId="51758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（六）难点及重要风险因素(200字左右)；</w:t>
      </w:r>
    </w:p>
    <w:p w14:paraId="19F14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（七）建设实施组织方式和责任部门(200字左右)；</w:t>
      </w:r>
    </w:p>
    <w:p w14:paraId="17ECF0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（八）加快推进实施的措施建议(200字左右)；</w:t>
      </w:r>
    </w:p>
    <w:p w14:paraId="23524A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sz w:val="32"/>
          <w:szCs w:val="32"/>
          <w:lang w:val="en-US" w:eastAsia="zh-CN"/>
        </w:rPr>
        <w:t>（九）附件:项目立项及批复文件等(可暂缓提供)。</w:t>
      </w:r>
    </w:p>
    <w:sectPr>
      <w:footerReference r:id="rId3" w:type="default"/>
      <w:pgSz w:w="11906" w:h="16838"/>
      <w:pgMar w:top="2098" w:right="1417" w:bottom="1531"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2A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8F4DAF">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08F4DAF">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A4A4E"/>
    <w:rsid w:val="796A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Company>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2025-02-10T02:55:00Z</dcterms:created>
  <dc:creator>WPS_yoyo</dc:creator>
  <cp:lastModifiedBy>WPS_yoyo</cp:lastModifiedBy>
  <dcterms:modified xsi:type="dcterms:W3CDTF">2025-02-10T02:56:49Z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895AF4411DC3448B8AD12F6A23C99D54_11</vt:lpwstr>
  </property>
  <property fmtid="{D5CDD505-2E9C-101B-9397-08002B2CF9AE}" pid="4" name="KSOTemplateDocerSaveRecord">
    <vt:lpwstr>eyJoZGlkIjoiNmM5MWQyYTE0OGJkMGE1Yzc0MmYwN2M2ZGRmZGRhYTQiLCJ1c2VySWQiOiIxNTMzMDQ0NzI0In0=</vt:lpwstr>
  </property>
</Properties>
</file>